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                                                                            Załącznik Nr 6         /pieczęć wykonawcy</w:t>
      </w:r>
      <w:r>
        <w:rPr>
          <w:rFonts w:ascii="Times New Roman" w:hAnsi="Times New Roman"/>
          <w:sz w:val="20"/>
          <w:szCs w:val="20"/>
        </w:rPr>
        <w:t xml:space="preserve">/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do zapytania o cenę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cenowy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Dostawa wędlin do </w:t>
      </w:r>
      <w:r>
        <w:rPr>
          <w:rFonts w:ascii="Times New Roman" w:hAnsi="Times New Roman"/>
          <w:b/>
          <w:sz w:val="24"/>
          <w:szCs w:val="24"/>
        </w:rPr>
        <w:t>Przedszkola Publicznego im. Kornela Makuszyńskiego w Szczecinku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Zamawiający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ListParagraph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</w:t>
      </w:r>
    </w:p>
    <w:tbl>
      <w:tblPr>
        <w:tblStyle w:val="Tabela-Siatka"/>
        <w:tblW w:w="9923" w:type="dxa"/>
        <w:jc w:val="left"/>
        <w:tblInd w:w="-621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3"/>
        <w:gridCol w:w="2903"/>
        <w:gridCol w:w="1561"/>
        <w:gridCol w:w="2265"/>
      </w:tblGrid>
      <w:tr>
        <w:trPr/>
        <w:tc>
          <w:tcPr>
            <w:tcW w:w="9922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</w:tc>
      </w:tr>
      <w:tr>
        <w:trPr>
          <w:trHeight w:val="377" w:hRule="atLeast"/>
        </w:trPr>
        <w:tc>
          <w:tcPr>
            <w:tcW w:w="31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  <w:tab/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31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31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9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319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</w:tc>
        <w:tc>
          <w:tcPr>
            <w:tcW w:w="29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/>
          <w:b/>
          <w:b/>
          <w:sz w:val="4"/>
          <w:szCs w:val="4"/>
        </w:rPr>
      </w:pPr>
      <w:r>
        <w:rPr>
          <w:rFonts w:ascii="Times New Roman" w:hAnsi="Times New Roman"/>
          <w:b/>
          <w:sz w:val="4"/>
          <w:szCs w:val="4"/>
        </w:rPr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pn: „Na dostawę wędlin” </w:t>
      </w:r>
      <w:r>
        <w:rPr>
          <w:rFonts w:ascii="Times New Roman" w:hAnsi="Times New Roman"/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 za przedmiot zamówienia następującą cenę:</w:t>
      </w:r>
    </w:p>
    <w:tbl>
      <w:tblPr>
        <w:tblStyle w:val="Tabela-Siatka"/>
        <w:tblW w:w="10490" w:type="dxa"/>
        <w:jc w:val="left"/>
        <w:tblInd w:w="-48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866"/>
        <w:gridCol w:w="1810"/>
        <w:gridCol w:w="714"/>
        <w:gridCol w:w="1103"/>
        <w:gridCol w:w="1748"/>
        <w:gridCol w:w="1683"/>
      </w:tblGrid>
      <w:tr>
        <w:trPr>
          <w:trHeight w:val="969" w:hRule="atLeast"/>
        </w:trPr>
        <w:tc>
          <w:tcPr>
            <w:tcW w:w="5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</w:p>
        </w:tc>
        <w:tc>
          <w:tcPr>
            <w:tcW w:w="286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Nazwa Towaru</w:t>
            </w:r>
          </w:p>
        </w:tc>
        <w:tc>
          <w:tcPr>
            <w:tcW w:w="18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towaru proponowana przez dostawcę</w:t>
            </w:r>
          </w:p>
        </w:tc>
        <w:tc>
          <w:tcPr>
            <w:tcW w:w="7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J/m</w:t>
            </w:r>
          </w:p>
        </w:tc>
        <w:tc>
          <w:tcPr>
            <w:tcW w:w="11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kg cena netto</w:t>
            </w:r>
          </w:p>
        </w:tc>
        <w:tc>
          <w:tcPr>
            <w:tcW w:w="16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kg cena brutto</w:t>
            </w:r>
          </w:p>
        </w:tc>
      </w:tr>
      <w:tr>
        <w:trPr>
          <w:trHeight w:val="404" w:hRule="atLeast"/>
        </w:trPr>
        <w:tc>
          <w:tcPr>
            <w:tcW w:w="5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Polędwica z indyka</w:t>
            </w:r>
          </w:p>
        </w:tc>
        <w:tc>
          <w:tcPr>
            <w:tcW w:w="18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5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drobiowa</w:t>
            </w:r>
          </w:p>
        </w:tc>
        <w:tc>
          <w:tcPr>
            <w:tcW w:w="18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drobiowa z piersi</w:t>
            </w:r>
          </w:p>
        </w:tc>
        <w:tc>
          <w:tcPr>
            <w:tcW w:w="18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5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Filet wędzony z indyka</w:t>
            </w:r>
          </w:p>
        </w:tc>
        <w:tc>
          <w:tcPr>
            <w:tcW w:w="18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5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śląska</w:t>
            </w:r>
          </w:p>
        </w:tc>
        <w:tc>
          <w:tcPr>
            <w:tcW w:w="18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krakowska sucha</w:t>
            </w:r>
          </w:p>
        </w:tc>
        <w:tc>
          <w:tcPr>
            <w:tcW w:w="18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Schab pieczony 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wieprzowa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Pasztet drobiowy w foremce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36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Uwaga: Ilość podana może ulec zmianie.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zawartość mięsa w wyrobie gotowym nie może być poniżej 85%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tabs>
          <w:tab w:val="left" w:pos="7230" w:leader="none"/>
        </w:tabs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Wykonawca dostarczy produkty żywnościowe spełniające wymogi określone  przepisami </w:t>
      </w:r>
      <w:bookmarkStart w:id="0" w:name="__DdeLink__466_2137649796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ustawy z 25 sierpnia 2006r. o bezpieczeństwie żywności i żywienia (Dz. U. z 2015r. poz. 65 z późn. zm.), oraz aktów wykonawczych do ustawy.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495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7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830C-3D1A-481F-B04A-1006AA0B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LibreOffice/5.0.4.2$Windows_x86 LibreOffice_project/2b9802c1994aa0b7dc6079e128979269cf95bc78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Wiktor</dc:creator>
  <dc:language>pl-PL</dc:language>
  <dcterms:modified xsi:type="dcterms:W3CDTF">2022-12-19T12:59:23Z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